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0D" w:rsidRPr="0089016A" w:rsidRDefault="000C32B9" w:rsidP="000C3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016A">
        <w:rPr>
          <w:rFonts w:ascii="Times New Roman" w:hAnsi="Times New Roman" w:cs="Times New Roman"/>
          <w:b/>
          <w:sz w:val="28"/>
          <w:szCs w:val="28"/>
        </w:rPr>
        <w:t>Общерайонное</w:t>
      </w:r>
      <w:proofErr w:type="spellEnd"/>
      <w:r w:rsidRPr="0089016A">
        <w:rPr>
          <w:rFonts w:ascii="Times New Roman" w:hAnsi="Times New Roman" w:cs="Times New Roman"/>
          <w:b/>
          <w:sz w:val="28"/>
          <w:szCs w:val="28"/>
        </w:rPr>
        <w:t xml:space="preserve"> родительское собрание.</w:t>
      </w:r>
    </w:p>
    <w:p w:rsidR="000C32B9" w:rsidRDefault="000C32B9" w:rsidP="000C32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инициативе начальника Хасавюртовского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23 января текущего года прошло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Общерайонное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родительское собрание учащихся выпускных классов школ района с участием работников управления образования, директоров, завучей и учителей школ района. На нём вместе с родителями также присутствовали учащиеся 11 классов.</w:t>
      </w:r>
    </w:p>
    <w:p w:rsidR="000C32B9" w:rsidRDefault="000C32B9" w:rsidP="000C32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32B9">
        <w:rPr>
          <w:rFonts w:ascii="Times New Roman" w:hAnsi="Times New Roman" w:cs="Times New Roman"/>
          <w:b/>
          <w:sz w:val="28"/>
          <w:szCs w:val="28"/>
        </w:rPr>
        <w:t>Цель проведения собрания:</w:t>
      </w:r>
    </w:p>
    <w:p w:rsidR="000C32B9" w:rsidRPr="000C32B9" w:rsidRDefault="000C32B9" w:rsidP="000C32B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C32B9">
        <w:rPr>
          <w:rFonts w:ascii="Times New Roman" w:hAnsi="Times New Roman" w:cs="Times New Roman"/>
          <w:sz w:val="28"/>
          <w:szCs w:val="28"/>
        </w:rPr>
        <w:t>Формиров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32B9">
        <w:rPr>
          <w:rFonts w:ascii="Times New Roman" w:hAnsi="Times New Roman" w:cs="Times New Roman"/>
          <w:sz w:val="28"/>
          <w:szCs w:val="28"/>
        </w:rPr>
        <w:t>ние адекватного реалистического мнения о ЕГЭ.</w:t>
      </w:r>
    </w:p>
    <w:p w:rsidR="000C32B9" w:rsidRDefault="000C32B9" w:rsidP="000C32B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нормативно-правовыми документами, правилами проведения государственной (итоговой) аттестации выпускников ОУ.</w:t>
      </w:r>
    </w:p>
    <w:p w:rsidR="000C32B9" w:rsidRDefault="000C32B9" w:rsidP="000C32B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рекомендаций для родителей, учащихся</w:t>
      </w:r>
      <w:r w:rsidR="000F134E">
        <w:rPr>
          <w:rFonts w:ascii="Times New Roman" w:hAnsi="Times New Roman" w:cs="Times New Roman"/>
          <w:sz w:val="28"/>
          <w:szCs w:val="28"/>
        </w:rPr>
        <w:t xml:space="preserve"> и педагогов по подготовке к ЕГЭ и преодолению стрессовых ситуаций во время итоговой аттестации.</w:t>
      </w:r>
    </w:p>
    <w:p w:rsidR="000F134E" w:rsidRDefault="000F134E" w:rsidP="000C32B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самооценки 11-классников.</w:t>
      </w:r>
    </w:p>
    <w:p w:rsidR="000F134E" w:rsidRDefault="000F134E" w:rsidP="000C32B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сотрудничества семьи и школы.</w:t>
      </w:r>
    </w:p>
    <w:p w:rsidR="000F134E" w:rsidRDefault="000F134E" w:rsidP="000F134E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не случайно решили провести данное собрание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Идёт 11-й год обучения детей в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Весной им предстоит сдача экзаменов в особой форме – форме ЕГЭ.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Одиннадцатиклассникам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их родителям и  школе предстоит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не-простое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испытание, и поэтому нужно будет подойти к подготовке к экзаменам с особой серьёзностью. От успешной сдачи экзаменов зависит будущее выпускников, в котором мы все заинтересованы. Это наша с вами общая задача, в решении которой и у семьи, и у школы есть свои зоны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ответ-ственности</w:t>
      </w:r>
      <w:proofErr w:type="spellEnd"/>
      <w:r w:rsidR="009D30FD">
        <w:rPr>
          <w:rFonts w:ascii="Times New Roman" w:hAnsi="Times New Roman" w:cs="Times New Roman"/>
          <w:sz w:val="28"/>
          <w:szCs w:val="28"/>
        </w:rPr>
        <w:t xml:space="preserve">. В ходе собрания мы постараемся рассмотреть эту актуальную проблему с разных </w:t>
      </w:r>
      <w:proofErr w:type="gramStart"/>
      <w:r w:rsidR="009D30FD">
        <w:rPr>
          <w:rFonts w:ascii="Times New Roman" w:hAnsi="Times New Roman" w:cs="Times New Roman"/>
          <w:sz w:val="28"/>
          <w:szCs w:val="28"/>
        </w:rPr>
        <w:t>сторон</w:t>
      </w:r>
      <w:proofErr w:type="gramEnd"/>
      <w:r w:rsidR="009D30FD">
        <w:rPr>
          <w:rFonts w:ascii="Times New Roman" w:hAnsi="Times New Roman" w:cs="Times New Roman"/>
          <w:sz w:val="28"/>
          <w:szCs w:val="28"/>
        </w:rPr>
        <w:t xml:space="preserve"> и, надеюсь, придём к выводу: ЕГЭ – это не абсолютный ужас, а трудная ситуация, справиться с которой им вполне по силам. Хочу обратить особое внимание на положительные стороны ЕГЭ для ученика:</w:t>
      </w:r>
    </w:p>
    <w:p w:rsidR="009D30FD" w:rsidRDefault="009D30FD" w:rsidP="009D30F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Объективность оценки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Сведено к минимуму влияние конфликтных или неприязненных отношений с педагогом или устойчивой «репутации троечника».</w:t>
      </w:r>
    </w:p>
    <w:p w:rsidR="009D30FD" w:rsidRDefault="009D30FD" w:rsidP="009D30F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 высокий уровень самостоятельности и активности ученик: возможность выбора стратегии действий, отдельных заданий и в целом определение уровня притязаний, возможность оспорить процедуру проведения и т.д.</w:t>
      </w:r>
    </w:p>
    <w:p w:rsidR="009D30FD" w:rsidRDefault="009D30FD" w:rsidP="009D30F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Пробелы в знаниях могут оказать меньшее влияние на конечный результат. На традиционном экзамене, если</w:t>
      </w:r>
      <w:r w:rsidR="004303AB">
        <w:rPr>
          <w:rFonts w:ascii="Times New Roman" w:hAnsi="Times New Roman" w:cs="Times New Roman"/>
          <w:sz w:val="28"/>
          <w:szCs w:val="28"/>
        </w:rPr>
        <w:t xml:space="preserve"> ученику достался вопрос, который он знает не очень хорошо, его оценка будет ниже</w:t>
      </w:r>
      <w:proofErr w:type="gramStart"/>
      <w:r w:rsidR="004303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0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03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303AB">
        <w:rPr>
          <w:rFonts w:ascii="Times New Roman" w:hAnsi="Times New Roman" w:cs="Times New Roman"/>
          <w:sz w:val="28"/>
          <w:szCs w:val="28"/>
        </w:rPr>
        <w:t>ри сдаче ЕГЭ ученик может пропустить этот вопрос, и это не окажет кардинального влияния на результат.</w:t>
      </w:r>
    </w:p>
    <w:p w:rsidR="004303AB" w:rsidRDefault="004303AB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у нас одна – убедить учащихся в том, что они должны усердно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занима-ться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чтобы успешно сдать ЕГЭ. Надеяться необходимо только на себя и на свои знания, и не пытаться прибегнуть к каким-либо ухищрениям. Это не поможет, будет жесточайший контроль», - сообщил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Крымсолтан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открывая собрание.</w:t>
      </w:r>
    </w:p>
    <w:p w:rsidR="004303AB" w:rsidRDefault="004303AB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Выступившие после него работники РУО довели до родителей и выпускников итоги прошлых ЕГЭ и разъяснили необходимость заблаговременного выбора своей будущей профессии, чтобы с первых же дней нового учебного года</w:t>
      </w:r>
      <w:r w:rsidR="002914E4">
        <w:rPr>
          <w:rFonts w:ascii="Times New Roman" w:hAnsi="Times New Roman" w:cs="Times New Roman"/>
          <w:sz w:val="28"/>
          <w:szCs w:val="28"/>
        </w:rPr>
        <w:t xml:space="preserve"> усердно готовиться к сдаче экзаменов.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 сведения родителей была доведена также информация о правилах проведения ГИА, к каковым относятся следующие моменты: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 к экзаменам;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предметы, выносимые на ЕГЭ;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и продолжительность проведения ЕГЭ;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организационно-педагогические особенности проведения ЕГЭ;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информационной безопасности при использовании мате-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риалов и результатов ЕГЭ;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технология организации проверки результатов ЕГЭ;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оценивания результатов экзаменов;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свидетельств о результатах ЕГЭ;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и порядок ознакомления учащихся с итогами экзамена;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конце собрания работники РУО ответили на вопросы родителей и выпускников.</w:t>
      </w:r>
    </w:p>
    <w:p w:rsidR="002914E4" w:rsidRDefault="002914E4" w:rsidP="004303A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914E4" w:rsidRPr="002914E4" w:rsidRDefault="002914E4" w:rsidP="002914E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E4">
        <w:rPr>
          <w:rFonts w:ascii="Times New Roman" w:hAnsi="Times New Roman" w:cs="Times New Roman"/>
          <w:b/>
          <w:sz w:val="28"/>
          <w:szCs w:val="28"/>
        </w:rPr>
        <w:t>Заместитель директора по ВР МКОУ «</w:t>
      </w:r>
      <w:proofErr w:type="spellStart"/>
      <w:r w:rsidRPr="002914E4">
        <w:rPr>
          <w:rFonts w:ascii="Times New Roman" w:hAnsi="Times New Roman" w:cs="Times New Roman"/>
          <w:b/>
          <w:sz w:val="28"/>
          <w:szCs w:val="28"/>
        </w:rPr>
        <w:t>Теречная</w:t>
      </w:r>
      <w:proofErr w:type="spellEnd"/>
      <w:r w:rsidRPr="002914E4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914E4" w:rsidRPr="002914E4" w:rsidRDefault="002914E4" w:rsidP="002914E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14E4">
        <w:rPr>
          <w:rFonts w:ascii="Times New Roman" w:hAnsi="Times New Roman" w:cs="Times New Roman"/>
          <w:b/>
          <w:sz w:val="28"/>
          <w:szCs w:val="28"/>
        </w:rPr>
        <w:t>Сурхаева</w:t>
      </w:r>
      <w:proofErr w:type="spellEnd"/>
      <w:r w:rsidRPr="002914E4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sectPr w:rsidR="002914E4" w:rsidRPr="002914E4" w:rsidSect="00615EF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528"/>
    <w:multiLevelType w:val="hybridMultilevel"/>
    <w:tmpl w:val="CCD2205E"/>
    <w:lvl w:ilvl="0" w:tplc="1B922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581E78"/>
    <w:multiLevelType w:val="hybridMultilevel"/>
    <w:tmpl w:val="266C559E"/>
    <w:lvl w:ilvl="0" w:tplc="FA648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4B0D"/>
    <w:rsid w:val="000C32B9"/>
    <w:rsid w:val="000F134E"/>
    <w:rsid w:val="002914E4"/>
    <w:rsid w:val="004303AB"/>
    <w:rsid w:val="00467F5A"/>
    <w:rsid w:val="005E1903"/>
    <w:rsid w:val="00615EFA"/>
    <w:rsid w:val="0070019C"/>
    <w:rsid w:val="0089016A"/>
    <w:rsid w:val="008B4B0D"/>
    <w:rsid w:val="009D30FD"/>
    <w:rsid w:val="00FB7B17"/>
    <w:rsid w:val="00FD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B0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B4B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C3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7</cp:revision>
  <cp:lastPrinted>2019-01-28T18:24:00Z</cp:lastPrinted>
  <dcterms:created xsi:type="dcterms:W3CDTF">2019-01-28T16:58:00Z</dcterms:created>
  <dcterms:modified xsi:type="dcterms:W3CDTF">2019-01-28T19:16:00Z</dcterms:modified>
</cp:coreProperties>
</file>