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7" w:type="pct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9942"/>
      </w:tblGrid>
      <w:tr w:rsidR="00080CA1" w:rsidRPr="00080CA1" w:rsidTr="00080CA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80CA1" w:rsidRDefault="00080CA1">
            <w:pPr>
              <w:pStyle w:val="a3"/>
              <w:shd w:val="clear" w:color="auto" w:fill="F1F8FB"/>
            </w:pPr>
          </w:p>
        </w:tc>
      </w:tr>
    </w:tbl>
    <w:p w:rsidR="00080CA1" w:rsidRPr="00C31504" w:rsidRDefault="00080CA1" w:rsidP="00C31504">
      <w:pPr>
        <w:jc w:val="center"/>
        <w:rPr>
          <w:sz w:val="32"/>
        </w:rPr>
      </w:pPr>
      <w:r w:rsidRPr="00C31504">
        <w:rPr>
          <w:rFonts w:ascii="Verdana" w:hAnsi="Verdana"/>
          <w:b/>
          <w:bCs/>
          <w:color w:val="000000"/>
          <w:sz w:val="28"/>
          <w:szCs w:val="20"/>
        </w:rPr>
        <w:t>Отчет</w:t>
      </w:r>
    </w:p>
    <w:p w:rsidR="00080CA1" w:rsidRPr="00C31504" w:rsidRDefault="00080CA1" w:rsidP="00C31504">
      <w:pPr>
        <w:pStyle w:val="1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Контрольная работа проходила с 8 октября по 17 декабря 2018 года.</w:t>
      </w:r>
      <w:r w:rsidRPr="00C31504">
        <w:rPr>
          <w:rFonts w:eastAsia="Times New Roman"/>
          <w:b w:val="0"/>
          <w:color w:val="auto"/>
          <w:lang w:eastAsia="ru-RU"/>
        </w:rPr>
        <w:br/>
      </w:r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 xml:space="preserve">На сайте </w:t>
      </w:r>
      <w:proofErr w:type="gramStart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обучающиеся</w:t>
      </w:r>
      <w:proofErr w:type="gramEnd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 xml:space="preserve"> общеобразовательных организаций в возрасте с 7 до 19 лет проходили тестирование, разделенное для трех возрастных категорий: младшая группа (6-11 лет), средняя (12-16 лет) и старшая (17-19 лет).</w:t>
      </w:r>
      <w:r w:rsidRPr="00C31504">
        <w:rPr>
          <w:rFonts w:eastAsia="Times New Roman"/>
          <w:b w:val="0"/>
          <w:color w:val="auto"/>
          <w:lang w:eastAsia="ru-RU"/>
        </w:rPr>
        <w:br/>
      </w:r>
      <w:proofErr w:type="gramStart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В каждом тесте было представлено 20 вопросов, разработанные с учетом возрастной группы и включающие основные аспекты информационной безопасности: информационные, потребительские, технические и коммуникативные аспекты информационной безопасности.</w:t>
      </w:r>
      <w:proofErr w:type="gramEnd"/>
      <w:r w:rsidRPr="00C31504">
        <w:rPr>
          <w:rFonts w:eastAsia="Times New Roman"/>
          <w:b w:val="0"/>
          <w:color w:val="auto"/>
          <w:lang w:eastAsia="ru-RU"/>
        </w:rPr>
        <w:br/>
      </w:r>
      <w:proofErr w:type="gramStart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Обучающиеся МКОУ «</w:t>
      </w:r>
      <w:proofErr w:type="spellStart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Теречная</w:t>
      </w:r>
      <w:proofErr w:type="spellEnd"/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 xml:space="preserve"> ООШ» тоже приняли участие во Всероссийской контрольной работе по инфор</w:t>
      </w:r>
      <w:r w:rsidR="00C31504"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>мационной безопасности.</w:t>
      </w:r>
      <w:proofErr w:type="gramEnd"/>
      <w:r w:rsidR="00C31504"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 xml:space="preserve"> Ребята 8-11</w:t>
      </w:r>
      <w:r w:rsidRPr="00C31504">
        <w:rPr>
          <w:rFonts w:eastAsia="Times New Roman"/>
          <w:b w:val="0"/>
          <w:color w:val="auto"/>
          <w:shd w:val="clear" w:color="auto" w:fill="FFFFFF"/>
          <w:lang w:eastAsia="ru-RU"/>
        </w:rPr>
        <w:t xml:space="preserve"> классов  показали неплохой уровень безопасной работы в сети «Интернет», за что и получили сертификаты, подтверждающие их уровень информационной грамотности.</w:t>
      </w:r>
    </w:p>
    <w:p w:rsidR="00A556A1" w:rsidRPr="00080CA1" w:rsidRDefault="00A556A1" w:rsidP="00080CA1"/>
    <w:sectPr w:rsidR="00A556A1" w:rsidRPr="00080CA1" w:rsidSect="00C3150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CA1"/>
    <w:rsid w:val="00080CA1"/>
    <w:rsid w:val="00A556A1"/>
    <w:rsid w:val="00C3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A1"/>
  </w:style>
  <w:style w:type="paragraph" w:styleId="1">
    <w:name w:val="heading 1"/>
    <w:basedOn w:val="a"/>
    <w:next w:val="a"/>
    <w:link w:val="10"/>
    <w:uiPriority w:val="9"/>
    <w:qFormat/>
    <w:rsid w:val="00C31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C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2018-12-17T07:52:00Z</dcterms:created>
  <dcterms:modified xsi:type="dcterms:W3CDTF">2018-12-17T08:11:00Z</dcterms:modified>
</cp:coreProperties>
</file>